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8CAA00" w14:textId="19FC4B9E" w:rsidR="00675CA0" w:rsidRDefault="00675CA0">
      <w:r>
        <w:rPr>
          <w:noProof/>
        </w:rPr>
        <w:drawing>
          <wp:inline distT="0" distB="0" distL="0" distR="0" wp14:anchorId="7EEDBA8C" wp14:editId="3EC63E02">
            <wp:extent cx="5940425" cy="8378190"/>
            <wp:effectExtent l="0" t="0" r="3175" b="381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голошення до 249-к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5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CA0"/>
    <w:rsid w:val="0067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C70C3"/>
  <w15:chartTrackingRefBased/>
  <w15:docId w15:val="{2EF172B0-0B31-4B1C-9D89-73569B431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2</cp:revision>
  <dcterms:created xsi:type="dcterms:W3CDTF">2020-05-28T09:46:00Z</dcterms:created>
  <dcterms:modified xsi:type="dcterms:W3CDTF">2020-05-28T09:47:00Z</dcterms:modified>
</cp:coreProperties>
</file>